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31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06719" w:rsidRDefault="00304E41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первичного </w:t>
      </w:r>
      <w:r w:rsidR="00A06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повторного </w:t>
      </w:r>
      <w:r w:rsidRPr="0030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противопожарного инструктажа </w:t>
      </w:r>
    </w:p>
    <w:p w:rsidR="003F2F27" w:rsidRDefault="00304E41" w:rsidP="00B2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рабочем месте</w:t>
      </w:r>
    </w:p>
    <w:p w:rsidR="00304E41" w:rsidRDefault="00304E41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8033"/>
        <w:gridCol w:w="1085"/>
      </w:tblGrid>
      <w:tr w:rsidR="00304E41" w:rsidRPr="00F10A2A" w:rsidTr="00AC02D9">
        <w:trPr>
          <w:trHeight w:val="7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E41" w:rsidRPr="00A54F41" w:rsidRDefault="00304E41" w:rsidP="00AC02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4E41" w:rsidRPr="00A54F41" w:rsidRDefault="00304E41" w:rsidP="00AC02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F41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4E41" w:rsidRPr="00A54F41" w:rsidRDefault="00304E41" w:rsidP="00AC02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304E41" w:rsidRPr="00F10A2A" w:rsidTr="00304E41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304E41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Знание инструкции о мерах пожарной безопасности</w:t>
            </w:r>
            <w:r w:rsidR="00E0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304E41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AC02D9">
        <w:trPr>
          <w:trHeight w:val="59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304E41" w:rsidRPr="00F10A2A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Меры личной безопасности при возникновении пожара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AC02D9">
        <w:trPr>
          <w:trHeight w:val="65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пострадавшим при ожогах.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</w:t>
            </w:r>
            <w:r w:rsidRPr="00BC331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внутренним противопожарным водопроводом (с приведением в действие при его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7F054A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304E41" w:rsidRPr="00F10A2A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304E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в зданиях для проживания </w:t>
            </w:r>
            <w:r w:rsidR="002024D4" w:rsidRPr="00304E41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="002024D4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2364A9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оставить, если объект предназначен для проживания людей! Общежити</w:t>
            </w:r>
            <w:r w:rsidR="002364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е, гостиница </w:t>
            </w:r>
            <w:r w:rsidR="002364A9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т.п.)</w:t>
            </w:r>
            <w:r w:rsidR="002364A9" w:rsidRPr="00D7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Default="007F054A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:rsidTr="00AC02D9">
        <w:trPr>
          <w:trHeight w:val="48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1" w:rsidRPr="00A54F41" w:rsidRDefault="00304E41" w:rsidP="00AC02D9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304E41" w:rsidP="00AC02D9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41" w:rsidRPr="00A54F41" w:rsidRDefault="007F054A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04E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Обращается внимание инструктируемого, что в соответствии со ст.34 ФЗ «О пожарной безопасности» граждане (в том числе являющиеся работниками организаций) обязаны:</w:t>
      </w:r>
    </w:p>
    <w:p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За нарушение требований пожарной безопасности, а также за иные правонарушения в области пожарной безопасности лица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Знание инструкции о мерах пожарной безопасности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Инструктируемый ознакамливается с инструкцией о мерах пожарной безопасности, разработанной для здания, в котором расположено его рабочее место. Особое внимание обращается:</w:t>
      </w:r>
    </w:p>
    <w:p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порядок содержания территории, здания и помещений, эвакуационных путей и выходов;</w:t>
      </w:r>
    </w:p>
    <w:p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 (при наличии таковых);</w:t>
      </w:r>
    </w:p>
    <w:p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порядок осмотра и закрытия помещений по окончании работы;</w:t>
      </w:r>
    </w:p>
    <w:p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расположение мест для курения;</w:t>
      </w:r>
    </w:p>
    <w:p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порядок применения открытого огня, проведения огневых или иных пожароопасных работ.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bookmarkStart w:id="0" w:name="_Hlk96318399"/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Условия возникновения горения и пожара на рабочем месте</w:t>
      </w:r>
      <w:bookmarkEnd w:id="0"/>
      <w:r w:rsidRPr="0025204A">
        <w:rPr>
          <w:rFonts w:ascii="Times New Roman" w:hAnsi="Times New Roman" w:cs="Times New Roman"/>
          <w:b/>
          <w:bCs/>
          <w:sz w:val="24"/>
          <w:szCs w:val="24"/>
        </w:rPr>
        <w:t>. Общие понятия о взрывопожарной и пожарной опасности веществ и материалов, изготавливаемой продукции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понятия о взрывопожарной и пожарной опасности веществ и материалов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Пожарная опасность веществ и материалов - состояние веществ и материалов, характеризуемое возможностью возникновения горения или взрыва веществ и материалов.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Пожаровзрывоопасность веществ и материалов - способность веществ и материалов к образованию горючей (пожароопасной или взрывоопасной) среды, характеризуемая их физико-химическими свойствами и (или) поведением в условиях пожара.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Классификация веществ и материалов по пожарной опасности основывается на их свойствах и способности к образованию опасных факторов пожара или взрыва.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материалов, применении, хранении, транспортировании, переработке и утилизации.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 горючести вещества и материалы подразделяются на следующие группы: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1) негорючие - вещества и материалы, неспособные гореть в воздухе. Негорючие вещества могут быть пожаровзрывоопасными (например, окислители или вещества, выделяющие горючие продукты при взаимодействии с водой, кислородом воздуха или друг с другом);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2) трудногорючие - вещества и материалы, способные гореть в воздухе при воздействии источника зажигания, но неспособные самостоятельно гореть после его удаления;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3) горючие - вещества и материалы, способные самовозгораться, а также возгораться под воздействием источника зажигания и самостоятельно гореть после его удаления.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Из горючих жидкостей выделяют группы легковоспламеняющихся и особо опасных легковоспламеняющихся жидкостей, воспламенение паров которых происходит при низких температурах, определенных нормативными документами по пожарной безопасности.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Горючая среда - среда, способная воспламеняться при воздействии источника зажигания.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Окислители - вещества и материалы, обладающие способностью вступать в реакцию с горючими веществами, вызывая их горение, а также увеличивать его интенсивность.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Источник зажигания - средство энергетического воздействия, инициирующее возникновение горения.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«Треугольник пожара», вершины которого: </w:t>
      </w:r>
    </w:p>
    <w:p w:rsidR="0025204A" w:rsidRPr="0025204A" w:rsidRDefault="0025204A" w:rsidP="0025204A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 «Горючее вещество» (горючая среда, например, деревянный стол, бумажная коробка, пластиковый стул);</w:t>
      </w:r>
    </w:p>
    <w:p w:rsidR="0025204A" w:rsidRPr="0025204A" w:rsidRDefault="0025204A" w:rsidP="0025204A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 «Окислитель» (например, кислород);</w:t>
      </w:r>
    </w:p>
    <w:p w:rsidR="0025204A" w:rsidRDefault="0025204A" w:rsidP="0025204A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 «Источник зажигания» (искра от короткого замыкания, нагревающийся силовой кабель, способный вызвать воспламенение материалов и др.). </w:t>
      </w:r>
    </w:p>
    <w:p w:rsidR="002364A9" w:rsidRPr="0025204A" w:rsidRDefault="002364A9" w:rsidP="002364A9">
      <w:pPr>
        <w:pStyle w:val="a6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возникновения горения и пожара на рабочем месте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Обращается внимание инструктируемого на возможные причины пожара, источники зажигания, а также места использования и хранения горючих материалов, легковоспламеняющихся и горючих жидкостей. 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bookmarkStart w:id="1" w:name="_Hlk96318850"/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пожара. Ознакомление с планом эвакуации</w:t>
      </w:r>
      <w:bookmarkEnd w:id="1"/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эвакуации людей при пожаре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До инструктируемого доводится информации о смонтированных в здании системах противопожарной защиты (система пожарной сигнализации, система оповещения людей о пожаре, автоматические установки пожаротушения, внутренний противопожарный водопровод). 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плане эвакуации людей при пожаре обращается внимание на расположение:</w:t>
      </w:r>
    </w:p>
    <w:p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эвакуационных путей и выходов (аварийных выходов – при наличии);</w:t>
      </w:r>
    </w:p>
    <w:p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лестниц и лестничных клеток, предназначенных для эвакуации людей;</w:t>
      </w:r>
    </w:p>
    <w:p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мест размещения планов эвакуации;</w:t>
      </w:r>
    </w:p>
    <w:p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мест размещения средств противопожарной защиты (огнетушители, пожарные краны, пожарные щиты, ручные пожарные извещатели);</w:t>
      </w:r>
    </w:p>
    <w:p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средств спасения (СИЗОД, самоспасатели), медицинских средств, средств связи.</w:t>
      </w:r>
    </w:p>
    <w:p w:rsid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На ближайшем к рабочему месту инструктируемого плане эвакуации людей при пожаре показываются и рассказываются действия по эвакуации в случае возникновения пожара. </w:t>
      </w:r>
    </w:p>
    <w:p w:rsidR="002364A9" w:rsidRPr="0025204A" w:rsidRDefault="002364A9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огнетушителей и их применение в зависимости от класса пожара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Инструктируемому разъясняется, что объекты защиты обеспечиваются огнетушителями в зависимости от огнетушащей способности огнетушителя, категорий помещений по пожарной и взрывопожарной опасности, а также класса пожара. Кроме того, при расчёте количества огнетушителей учитывается расстояние от возможного очага пожара до места размещения переносного огнетушителя.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Порошковый огнетушитель (ОП-5, ОП-8, ОП-10 и т.п.) рекомендуют использовать для защиты разнообразных объектов:</w:t>
      </w:r>
    </w:p>
    <w:p w:rsidR="0025204A" w:rsidRPr="0025204A" w:rsidRDefault="0025204A" w:rsidP="0025204A">
      <w:pPr>
        <w:pStyle w:val="a6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оборудование, наружные установки, транспорт;</w:t>
      </w:r>
    </w:p>
    <w:p w:rsidR="0025204A" w:rsidRPr="0025204A" w:rsidRDefault="0025204A" w:rsidP="0025204A">
      <w:pPr>
        <w:pStyle w:val="a6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промышленные комплексы, предприятия, заводы, административные объекты, жилые помещения и дома, бытовки и склады;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Столь обширная отрасль применения порошкового огнетушителя обусловлена преимуществами:</w:t>
      </w:r>
    </w:p>
    <w:p w:rsidR="0025204A" w:rsidRPr="0025204A" w:rsidRDefault="0025204A" w:rsidP="0025204A">
      <w:pPr>
        <w:pStyle w:val="a6"/>
        <w:numPr>
          <w:ilvl w:val="0"/>
          <w:numId w:val="1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общий вес, небольшие габариты порошкового огнетушителя. Поэтому никаких сложностей с монтажом, демонтажем, эксплуатацией данного типа огнетушителя не возникает.</w:t>
      </w:r>
    </w:p>
    <w:p w:rsidR="0025204A" w:rsidRPr="0025204A" w:rsidRDefault="0025204A" w:rsidP="0025204A">
      <w:pPr>
        <w:pStyle w:val="a6"/>
        <w:numPr>
          <w:ilvl w:val="0"/>
          <w:numId w:val="1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вес заряда достаточно большой, поэтому его можно эксплуатировать в течение продолжительного срока, ликвидировать более объемный очаг возгорания.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Для того, чтобы привести в действие огнетушитель, необходимо снять пломбу, вынуть чеку и направить сопло (шланг) огнетушителя непосредственно на огонь. Огнетушитель, который уже был использован, можно перезарядить.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Углекислотный огнетушитель (ОУ-3, ОУ-5, ОУ-10 и т.п.) предназначен для тушения возгораний горючих и тлеющих материалов в небольшом количестве, а также электроустановок, находящихся под напряжением. В качестве огнетушащего средства здесь применяется углекислый газ. Его огнетушащие свойства основаны на снижении концентрации кислорода в воздухе до такой величины, при которой горение прекращается, а также на понижении температуры зоны горения. Углекислый газ имеет ряд достоинств: он не портит </w:t>
      </w:r>
      <w:r w:rsidRPr="0025204A">
        <w:rPr>
          <w:rFonts w:ascii="Times New Roman" w:hAnsi="Times New Roman" w:cs="Times New Roman"/>
          <w:sz w:val="24"/>
          <w:szCs w:val="24"/>
        </w:rPr>
        <w:lastRenderedPageBreak/>
        <w:t>соприкасающиеся с ним предметы, не электропроводен, не изменяет своих качеств в процессе хранения.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У углекислотного огнетушителя раструб присоединен к корпусу шарнирно. Кроме того, огнетушитель имеет предохранительное устройство мембранного типа, которое автоматически разряжает баллон огнетушителя при повышении в нем давления сверх допустимого.</w:t>
      </w:r>
    </w:p>
    <w:p w:rsid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Чтобы привести огнетушитель в действие, необходимо сорвать пломбу, выдернуть чеку, перевести раструб в горизонтальное положение и нажать на рычаг, а затем направить струю заряда на огонь. При работе углекислотного огнетушителя нельзя касаться раструба, так как температура его за счет испарения жидкого углекислого газа понижается до —70 C. В случае попадания пены в глаза, их следует промыть чистой водой или 2% раствором борной кислоты.</w:t>
      </w:r>
    </w:p>
    <w:p w:rsidR="002364A9" w:rsidRPr="0025204A" w:rsidRDefault="002364A9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при тушении электроустановок.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Обращается внимание на наличие на маркировке огнетушителей информации, нанесённой в соответствии с п.7.1 ГОСТ Р 51057-2001 «Техника пожарная. Огнетушители переносные. Общие технические требования. Методы испытаний» (например: "ВНИМАНИЕ: не применять для тушения электрооборудования под напряжением" или "Огнетушитель пригоден для тушения пожаров электрооборудования под напряжением не более... В с расстояния не менее... м" (с указанием допустимого напряжения и безопасного расстояния до объекта тушения).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Озвучивается информация о безопасном расстоянии, с которого следует выполнять тушение, которая содержится в руководстве по эксплуатации (совмещенном с паспортом) каждого огнетушителя (по п.12.6 ГОСТ Р 51057-2001). 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25204A" w:rsidRPr="0025204A" w:rsidRDefault="0025204A" w:rsidP="0025204A">
      <w:pPr>
        <w:pStyle w:val="a6"/>
        <w:numPr>
          <w:ilvl w:val="0"/>
          <w:numId w:val="1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привести в действие систему оповещения людей о пожаре посредством ручного пожарного извещателя;</w:t>
      </w:r>
    </w:p>
    <w:p w:rsidR="0025204A" w:rsidRPr="0025204A" w:rsidRDefault="0025204A" w:rsidP="0025204A">
      <w:pPr>
        <w:pStyle w:val="a6"/>
        <w:numPr>
          <w:ilvl w:val="0"/>
          <w:numId w:val="1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Также необходимо сообщить о случившемся в службу охраны объекта.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Лифтами при пожаре пользоваться запрещено! </w:t>
      </w:r>
      <w:r w:rsidRPr="0025204A">
        <w:rPr>
          <w:rFonts w:ascii="Times New Roman" w:hAnsi="Times New Roman" w:cs="Times New Roman"/>
          <w:color w:val="FF0000"/>
          <w:sz w:val="24"/>
          <w:szCs w:val="24"/>
        </w:rPr>
        <w:t>(при наличии!)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Инструктируемый ознакамливается с особенностями работы систем оповещения и управления эвакуацией при пожаре, других автоматических систем противопожарной защиты, смонтированных на объекте </w:t>
      </w:r>
      <w:r w:rsidRPr="0025204A">
        <w:rPr>
          <w:rFonts w:ascii="Times New Roman" w:hAnsi="Times New Roman" w:cs="Times New Roman"/>
          <w:color w:val="FF0000"/>
          <w:sz w:val="24"/>
          <w:szCs w:val="24"/>
        </w:rPr>
        <w:t>(при наличии!)</w:t>
      </w:r>
      <w:r w:rsidRPr="0025204A">
        <w:rPr>
          <w:rFonts w:ascii="Times New Roman" w:hAnsi="Times New Roman" w:cs="Times New Roman"/>
          <w:sz w:val="24"/>
          <w:szCs w:val="24"/>
        </w:rPr>
        <w:t xml:space="preserve">, а также с порядком отключения электрооборудования в случае пожара и по окончании рабочего дня.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До инструктируемого доводится порядок осмотра и приведения в пожаробезопасное состояние рабочего места.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2" w:name="_Hlk96319923"/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Меры личной безопасности при возникновении пожара</w:t>
      </w:r>
      <w:bookmarkEnd w:id="2"/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Меры личной безопасности при возникновении пожара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lastRenderedPageBreak/>
        <w:t xml:space="preserve">Наибольшую опасность для человека представляет вдыхание нагретого воздуха, приводящее к поражению верхних дыхательных путей, удушью и смерти. Так, под воздействием температуры свыше 100°С человек теряет сознание и погибает через несколько минут. Опасны также ожоги кожи.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В задымлённом и горящем помещении не следует передвигаться по одному. Дверь в задымлённое помещение нужно открывать осторожно, чтобы быстрый приток воздуха не вызвал вспышки пламени. Чтобы пройти через горящие комнаты, необходимо накрыться с головой мокрым одеялом, плотной тканью или верхней одеждой. В сильно задымлённом пространстве лучше двигаться ползком или согнувшись с надетой на нос и рот повязкой, смоченной водой.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пожаре в современных зданиях с применением полимерных и синтетических материалов на человека могут воздействовать токсичные продукты горения. Однако основной причиной гибели людей является отравление оксидом углерода. Он активно реагирует с гемоглобином крови, вследствие чего красные кровяные тельца утрачивают способность снабжать организм кислородом. Поэтому в большинстве случаев гибель людей на пожарах вызывается отравлением оксидом углерода и недостатком кислорода.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спасении людей во время пожара используют основные и запасные входы и выходы, стационарные и переносные лестницы. Люди, застигнутые пожаром в здании, стремятся найти спасение на верхних этажах или пытаются выпрыгнуть из окон и с балконов. В условиях пожара многие из них неправильно оценивают обстановку, допускают нецелесообразные действия. При выходе из задымлённого помещения накиньте на лицо полотенце или платок, смоченные водой.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02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Способы оказания первой помощи пострадавшим при ожогах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Ожоги могут возникать под прямым воздействием на кожу пламени, пара, от горячего предмета (термические ожоги); кислот, щелочей и других агрессивных веществ (химические ожоги); электричества (электроожоги), излучения (радиационные ожоги, например, солнечные).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Оказание помощи при различных видах ожогов практически одинаково.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Существуют различные классификации степеней ожогов, однако для оказания первой помощи проще разделить ожоги на поверхностные и глубокие.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Признаками поверхностного ожога являются покраснение и отек кожи вместе воздействия поражающего агента, а также появление пузырей, заполненных прозрачной жидкостью.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Глубокие ожоги проявляются появлением пузырей, заполненных кровянистым содержимым, которые могут быть частично разрушены, кожа может обугливаться и становиться нечувствительной к боли. Часто при ожогах сочетаются глубокие и поверхностные поражения.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Тяжесть состояния пострадавшего зависит не только от глубины повреждения, но и от площади ожоговой поверхности. Площадь ожога можно определить «методом ладони» (площадь ладони примерно равна 1% площади поверхности тела) или «методом девяток» (при этом площадь тела делится на участки, размеры которых кратны 9% площади тела – голова и шея 9%, грудь 9%, живот 9%, правая и левая рука по 9%; правая и левая нога по 18%, спина 18%), оставшийся 1% – область промежности. При определении площади ожога можно комбинировать эти способы.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Опасными для жизни пострадавшего являются поверхностные ожоги площадью более 15% и глубокие ожоги площадью более 5% площади тела.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Первая помощь при ожогах заключается в прекращении действия повреждающего агента (тушение огня, удаление химических веществ, прекращение действия электрического тока на </w:t>
      </w:r>
      <w:r w:rsidRPr="0025204A">
        <w:rPr>
          <w:rFonts w:ascii="Times New Roman" w:hAnsi="Times New Roman" w:cs="Times New Roman"/>
          <w:sz w:val="24"/>
          <w:szCs w:val="24"/>
        </w:rPr>
        <w:lastRenderedPageBreak/>
        <w:t>организм), охлаждении обожженной части тела под струей холодной воды в течение 20 минут (при отсутствии воды можно заменить приложением холода поверх повязки или ткани). При термическом ожоге немедленное охлаждение ослабляет боль, снижает отечность, уменьшает площадь и глубину ожогов.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Ожоговую поверхность следует закрыть нетугой повязкой, дать пострадавшему теплое питье. Обязательно следует вызвать скорую медицинскую помощь.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оказании первой помощи запрещается вскрывать ожоговые пузыри, убирать с пораженной поверхности части обгоревшей одежды, наносить на пораженные участки мази, жиры.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 xml:space="preserve">8. Практическая тренировка по отработке действий при возникновении пожара, по отработке умений пользоваться первичными средствами пожаротушения, </w:t>
      </w:r>
      <w:r w:rsidRPr="00BC331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внутренним противопожарным водопроводом (с приведением в действие при его наличии)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 инструктируемым проводится соответствующая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9. Меры пожарной безопасности в зданиях для проживания людей</w:t>
      </w:r>
      <w:r w:rsidRPr="0025204A">
        <w:rPr>
          <w:rFonts w:ascii="Times New Roman" w:hAnsi="Times New Roman" w:cs="Times New Roman"/>
          <w:color w:val="FF0000"/>
          <w:sz w:val="24"/>
          <w:szCs w:val="24"/>
        </w:rPr>
        <w:t>(оставить, если объект предназначен для проживания людей! Общежития и т.п.).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До инструктируемого доводятся требования пожарной безопасности в зданиях для проживания людей из Правил противопожарного режима в РФ. Инструктируемый ознакамливается с инструкцией о мерах пожарной безопасности, разработанной для здания, в котором расположено его рабочее место.   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 общежитии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безопасности. На этажах вывешиваются планы эвакуации на случай пожара.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 жилых комнатах запрещается устраивать производственные и складские помещения для применения и хранения пожаровзрывоопасных и пожароопасных веществ и материалов, а также изменять их функциональное назначение.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 здании запрещается оставлять без присмотра источники открытого огня (свечи, непотушенная сигарета, керосиновая лампа и др.). Запрещается использование открытого огня на балконах (лоджиях) жилых комнат.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Запрещается хранение баллонов с горючими газами в жилых помещениях, на кухнях, путях эвакуации, лестничных клетках, в цокольных и подвальных этажах, на чердаках, балконах и лоджиях.</w:t>
      </w:r>
    </w:p>
    <w:p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использовании бытовых газовых приборов запрещается:</w:t>
      </w:r>
    </w:p>
    <w:p w:rsidR="0025204A" w:rsidRPr="0025204A" w:rsidRDefault="0025204A" w:rsidP="0025204A">
      <w:pPr>
        <w:pStyle w:val="a6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эксплуатация бытовых газовых приборов при утечке газа;</w:t>
      </w:r>
    </w:p>
    <w:p w:rsidR="0025204A" w:rsidRPr="0025204A" w:rsidRDefault="0025204A" w:rsidP="0025204A">
      <w:pPr>
        <w:pStyle w:val="a6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присоединение деталей газовой арматуры с помощью искрообразующего инструмента;</w:t>
      </w:r>
    </w:p>
    <w:p w:rsidR="0025204A" w:rsidRPr="0025204A" w:rsidRDefault="0025204A" w:rsidP="0025204A">
      <w:pPr>
        <w:pStyle w:val="a6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проверка герметичности соединений с помощью источников открытого огня.</w:t>
      </w:r>
    </w:p>
    <w:p w:rsidR="0025204A" w:rsidRDefault="0025204A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04A" w:rsidRPr="006E41DF" w:rsidRDefault="0025204A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F" w:rsidRPr="00BA229D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A22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Разработал:</w:t>
      </w:r>
    </w:p>
    <w:p w:rsidR="006E41DF" w:rsidRPr="00BA229D" w:rsidRDefault="002024D4" w:rsidP="00B2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2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Ответственный за пожарную безопасность </w:t>
      </w:r>
    </w:p>
    <w:sectPr w:rsidR="006E41DF" w:rsidRPr="00BA229D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E6" w:rsidRDefault="007A0DE6" w:rsidP="009674CB">
      <w:pPr>
        <w:spacing w:after="0" w:line="240" w:lineRule="auto"/>
      </w:pPr>
      <w:r>
        <w:separator/>
      </w:r>
    </w:p>
  </w:endnote>
  <w:endnote w:type="continuationSeparator" w:id="1">
    <w:p w:rsidR="007A0DE6" w:rsidRDefault="007A0DE6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E6" w:rsidRDefault="007A0DE6" w:rsidP="009674CB">
      <w:pPr>
        <w:spacing w:after="0" w:line="240" w:lineRule="auto"/>
      </w:pPr>
      <w:r>
        <w:separator/>
      </w:r>
    </w:p>
  </w:footnote>
  <w:footnote w:type="continuationSeparator" w:id="1">
    <w:p w:rsidR="007A0DE6" w:rsidRDefault="007A0DE6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FE01C8"/>
    <w:multiLevelType w:val="hybridMultilevel"/>
    <w:tmpl w:val="15AA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E438C"/>
    <w:multiLevelType w:val="hybridMultilevel"/>
    <w:tmpl w:val="164C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7BDB"/>
    <w:multiLevelType w:val="hybridMultilevel"/>
    <w:tmpl w:val="9EDC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4E38"/>
    <w:multiLevelType w:val="hybridMultilevel"/>
    <w:tmpl w:val="1924E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E00559B"/>
    <w:multiLevelType w:val="hybridMultilevel"/>
    <w:tmpl w:val="58645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74627"/>
    <w:multiLevelType w:val="hybridMultilevel"/>
    <w:tmpl w:val="F34AE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30508"/>
    <w:multiLevelType w:val="hybridMultilevel"/>
    <w:tmpl w:val="70FE3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73DBF"/>
    <w:multiLevelType w:val="hybridMultilevel"/>
    <w:tmpl w:val="F84E8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3847"/>
    <w:multiLevelType w:val="hybridMultilevel"/>
    <w:tmpl w:val="5F92F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8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26958"/>
    <w:rsid w:val="00031453"/>
    <w:rsid w:val="0003410E"/>
    <w:rsid w:val="00043469"/>
    <w:rsid w:val="0005743E"/>
    <w:rsid w:val="000A092D"/>
    <w:rsid w:val="000B6AB6"/>
    <w:rsid w:val="000F3FA4"/>
    <w:rsid w:val="00103C1E"/>
    <w:rsid w:val="0011053D"/>
    <w:rsid w:val="00115B1A"/>
    <w:rsid w:val="001358D5"/>
    <w:rsid w:val="001503AA"/>
    <w:rsid w:val="0017047B"/>
    <w:rsid w:val="00171127"/>
    <w:rsid w:val="00182D43"/>
    <w:rsid w:val="0019326B"/>
    <w:rsid w:val="00197CB5"/>
    <w:rsid w:val="001D0A7A"/>
    <w:rsid w:val="001E57AC"/>
    <w:rsid w:val="002024D4"/>
    <w:rsid w:val="00215683"/>
    <w:rsid w:val="002156DD"/>
    <w:rsid w:val="00220C0E"/>
    <w:rsid w:val="00221C30"/>
    <w:rsid w:val="00235AF5"/>
    <w:rsid w:val="002364A9"/>
    <w:rsid w:val="0023672D"/>
    <w:rsid w:val="00236EA6"/>
    <w:rsid w:val="00247AFF"/>
    <w:rsid w:val="0025204A"/>
    <w:rsid w:val="002B0CA7"/>
    <w:rsid w:val="002B5FC9"/>
    <w:rsid w:val="002F25AB"/>
    <w:rsid w:val="003039C0"/>
    <w:rsid w:val="00304E41"/>
    <w:rsid w:val="00314397"/>
    <w:rsid w:val="0036090F"/>
    <w:rsid w:val="003A06A8"/>
    <w:rsid w:val="003A2C08"/>
    <w:rsid w:val="003B46D9"/>
    <w:rsid w:val="003D6F1D"/>
    <w:rsid w:val="003F2F27"/>
    <w:rsid w:val="004020EE"/>
    <w:rsid w:val="004259D6"/>
    <w:rsid w:val="00427B5C"/>
    <w:rsid w:val="00433C8C"/>
    <w:rsid w:val="00455A63"/>
    <w:rsid w:val="0046204F"/>
    <w:rsid w:val="00463410"/>
    <w:rsid w:val="00463A86"/>
    <w:rsid w:val="00475AD6"/>
    <w:rsid w:val="004850D9"/>
    <w:rsid w:val="004A0624"/>
    <w:rsid w:val="004B6D9A"/>
    <w:rsid w:val="004D4603"/>
    <w:rsid w:val="00505B16"/>
    <w:rsid w:val="00521DE2"/>
    <w:rsid w:val="00540C40"/>
    <w:rsid w:val="0057389D"/>
    <w:rsid w:val="00584622"/>
    <w:rsid w:val="00594978"/>
    <w:rsid w:val="0059610E"/>
    <w:rsid w:val="005A4997"/>
    <w:rsid w:val="005B1D1F"/>
    <w:rsid w:val="005C7290"/>
    <w:rsid w:val="005D2E4A"/>
    <w:rsid w:val="005D39AB"/>
    <w:rsid w:val="005F31B4"/>
    <w:rsid w:val="0065043D"/>
    <w:rsid w:val="006615DE"/>
    <w:rsid w:val="0066472F"/>
    <w:rsid w:val="00667E4C"/>
    <w:rsid w:val="00682D8F"/>
    <w:rsid w:val="00690AD0"/>
    <w:rsid w:val="00693BEE"/>
    <w:rsid w:val="006E41DF"/>
    <w:rsid w:val="006F4365"/>
    <w:rsid w:val="00701AE5"/>
    <w:rsid w:val="00760AAA"/>
    <w:rsid w:val="00783F81"/>
    <w:rsid w:val="007A0DE6"/>
    <w:rsid w:val="007B6B81"/>
    <w:rsid w:val="007C3322"/>
    <w:rsid w:val="007C6EFD"/>
    <w:rsid w:val="007F054A"/>
    <w:rsid w:val="00816717"/>
    <w:rsid w:val="008212FC"/>
    <w:rsid w:val="008229CE"/>
    <w:rsid w:val="00825349"/>
    <w:rsid w:val="00856D15"/>
    <w:rsid w:val="00865BE0"/>
    <w:rsid w:val="00886177"/>
    <w:rsid w:val="00887051"/>
    <w:rsid w:val="008873DB"/>
    <w:rsid w:val="00896CF7"/>
    <w:rsid w:val="008974E1"/>
    <w:rsid w:val="008B5112"/>
    <w:rsid w:val="008B6489"/>
    <w:rsid w:val="008D05A0"/>
    <w:rsid w:val="008E4D0D"/>
    <w:rsid w:val="008E5AB8"/>
    <w:rsid w:val="008E73B0"/>
    <w:rsid w:val="00906DC1"/>
    <w:rsid w:val="00943676"/>
    <w:rsid w:val="00945912"/>
    <w:rsid w:val="009674CB"/>
    <w:rsid w:val="00970EAB"/>
    <w:rsid w:val="00976653"/>
    <w:rsid w:val="009E43F8"/>
    <w:rsid w:val="009E7369"/>
    <w:rsid w:val="00A06719"/>
    <w:rsid w:val="00A200FA"/>
    <w:rsid w:val="00A22E63"/>
    <w:rsid w:val="00A30F0C"/>
    <w:rsid w:val="00A31D11"/>
    <w:rsid w:val="00A45D7E"/>
    <w:rsid w:val="00A54F41"/>
    <w:rsid w:val="00A67F2E"/>
    <w:rsid w:val="00AA1E74"/>
    <w:rsid w:val="00AB0CBE"/>
    <w:rsid w:val="00AB247D"/>
    <w:rsid w:val="00AC186C"/>
    <w:rsid w:val="00AD5571"/>
    <w:rsid w:val="00B10498"/>
    <w:rsid w:val="00B26F82"/>
    <w:rsid w:val="00B3786A"/>
    <w:rsid w:val="00B478C3"/>
    <w:rsid w:val="00B939DD"/>
    <w:rsid w:val="00BA229D"/>
    <w:rsid w:val="00BB488F"/>
    <w:rsid w:val="00BC3319"/>
    <w:rsid w:val="00BF0E56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6FDD"/>
    <w:rsid w:val="00CF64CB"/>
    <w:rsid w:val="00CF6F8D"/>
    <w:rsid w:val="00D15680"/>
    <w:rsid w:val="00D2302E"/>
    <w:rsid w:val="00D52AEF"/>
    <w:rsid w:val="00D57F24"/>
    <w:rsid w:val="00D65F43"/>
    <w:rsid w:val="00D80333"/>
    <w:rsid w:val="00DA5470"/>
    <w:rsid w:val="00DD2749"/>
    <w:rsid w:val="00DE6C74"/>
    <w:rsid w:val="00E0136F"/>
    <w:rsid w:val="00E02628"/>
    <w:rsid w:val="00E41310"/>
    <w:rsid w:val="00E43952"/>
    <w:rsid w:val="00E46B0E"/>
    <w:rsid w:val="00E57C4F"/>
    <w:rsid w:val="00E71755"/>
    <w:rsid w:val="00E71D02"/>
    <w:rsid w:val="00EB6654"/>
    <w:rsid w:val="00EC4E94"/>
    <w:rsid w:val="00EC6D67"/>
    <w:rsid w:val="00EE04DA"/>
    <w:rsid w:val="00F02EC9"/>
    <w:rsid w:val="00F47100"/>
    <w:rsid w:val="00F87CFB"/>
    <w:rsid w:val="00FE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2024-07-30T10:44:00Z</dcterms:created>
  <dcterms:modified xsi:type="dcterms:W3CDTF">2024-07-30T10:44:00Z</dcterms:modified>
</cp:coreProperties>
</file>